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aps w:val="1"/>
          <w:sz w:val="20"/>
          <w:szCs w:val="20"/>
          <w:rtl w:val="0"/>
        </w:rPr>
      </w:pPr>
      <w:r>
        <w:rPr>
          <w:b w:val="1"/>
          <w:bCs w:val="1"/>
          <w:caps w:val="1"/>
          <w:sz w:val="20"/>
          <w:szCs w:val="20"/>
          <w:rtl w:val="0"/>
          <w:lang w:val="en-US"/>
        </w:rPr>
        <w:t xml:space="preserve">WEEK oF October </w:t>
      </w:r>
      <w:r>
        <w:rPr>
          <w:b w:val="1"/>
          <w:bCs w:val="1"/>
          <w:caps w:val="1"/>
          <w:sz w:val="20"/>
          <w:szCs w:val="20"/>
          <w:rtl w:val="0"/>
          <w:lang w:val="en-US"/>
        </w:rPr>
        <w:t>8</w:t>
      </w:r>
      <w:r>
        <w:rPr>
          <w:b w:val="1"/>
          <w:bCs w:val="1"/>
          <w:caps w:val="1"/>
          <w:sz w:val="20"/>
          <w:szCs w:val="20"/>
          <w:rtl w:val="0"/>
          <w:lang w:val="en-US"/>
        </w:rPr>
        <w:t>, 2017</w:t>
      </w:r>
      <w:r>
        <w:rPr>
          <w:b w:val="1"/>
          <w:bCs w:val="1"/>
          <w:caps w:val="1"/>
          <w:sz w:val="20"/>
          <w:szCs w:val="20"/>
          <w:rtl w:val="0"/>
          <w:lang w:val="en-US"/>
        </w:rPr>
        <w:t xml:space="preserve"> - T</w:t>
      </w:r>
      <w:r>
        <w:rPr>
          <w:b w:val="1"/>
          <w:bCs w:val="1"/>
          <w:caps w:val="1"/>
          <w:sz w:val="20"/>
          <w:szCs w:val="20"/>
          <w:rtl w:val="0"/>
          <w:lang w:val="en-US"/>
        </w:rPr>
        <w:t xml:space="preserve">he Doctrine of </w:t>
      </w:r>
      <w:r>
        <w:rPr>
          <w:b w:val="1"/>
          <w:bCs w:val="1"/>
          <w:caps w:val="1"/>
          <w:sz w:val="20"/>
          <w:szCs w:val="20"/>
          <w:rtl w:val="0"/>
          <w:lang w:val="en-US"/>
        </w:rPr>
        <w:t>THE HOLY SPIRIT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1. </w:t>
      </w:r>
      <w:r>
        <w:rPr>
          <w:sz w:val="20"/>
          <w:szCs w:val="20"/>
          <w:rtl w:val="0"/>
          <w:lang w:val="en-US"/>
        </w:rPr>
        <w:t>Thinking back on this week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2. </w:t>
      </w:r>
      <w:r>
        <w:rPr>
          <w:sz w:val="20"/>
          <w:szCs w:val="20"/>
          <w:rtl w:val="0"/>
          <w:lang w:val="en-US"/>
        </w:rPr>
        <w:t xml:space="preserve">How would you respond to someone who said, </w:t>
      </w:r>
      <w:r>
        <w:rPr>
          <w:sz w:val="20"/>
          <w:szCs w:val="20"/>
          <w:rtl w:val="0"/>
        </w:rPr>
        <w:t>“</w:t>
      </w:r>
      <w:r>
        <w:rPr>
          <w:sz w:val="20"/>
          <w:szCs w:val="20"/>
          <w:rtl w:val="0"/>
          <w:lang w:val="en-US"/>
        </w:rPr>
        <w:t>What the Church really needs is to be more filled with the Holy Spirit?</w:t>
      </w:r>
      <w:r>
        <w:rPr>
          <w:sz w:val="20"/>
          <w:szCs w:val="20"/>
          <w:rtl w:val="0"/>
        </w:rPr>
        <w:t>”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3. </w:t>
      </w:r>
      <w:r>
        <w:rPr>
          <w:sz w:val="20"/>
          <w:szCs w:val="20"/>
          <w:rtl w:val="0"/>
          <w:lang w:val="en-US"/>
        </w:rPr>
        <w:t>How has the Holy Spirit gifted you, and how are you utilizing that giftedness for His glory?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4. </w:t>
      </w:r>
      <w:r>
        <w:rPr>
          <w:sz w:val="20"/>
          <w:szCs w:val="20"/>
          <w:rtl w:val="0"/>
          <w:lang w:val="en-US"/>
        </w:rPr>
        <w:t>In what way could you better treat your body as a temple of the Holy Spirit (see 1 Corinthians 6:1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417468</wp:posOffset>
            </wp:positionV>
            <wp:extent cx="2380226" cy="49693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creen Shot 2017-09-28 at 3.15.30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09-28 at 3.15.30 PM.png" descr="Screen Shot 2017-09-28 at 3.15.30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226" cy="496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  <w:rtl w:val="0"/>
          <w:lang w:val="en-US"/>
        </w:rPr>
        <w:t>9-20)?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5. </w:t>
      </w:r>
      <w:r>
        <w:rPr>
          <w:sz w:val="20"/>
          <w:szCs w:val="20"/>
          <w:rtl w:val="0"/>
          <w:lang w:val="en-US"/>
        </w:rPr>
        <w:t>Is it allowed, or even preferable, to address specific prayers to specific members of the Trinity? Why or why not?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6. </w:t>
      </w:r>
      <w:r>
        <w:rPr>
          <w:sz w:val="20"/>
          <w:szCs w:val="20"/>
          <w:rtl w:val="0"/>
          <w:lang w:val="en-US"/>
        </w:rPr>
        <w:t>Using Ephesians 6:10-18, how can you better train with, equip, and use the Sword of the Spirit?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7. </w:t>
      </w:r>
      <w:r>
        <w:rPr>
          <w:sz w:val="20"/>
          <w:szCs w:val="20"/>
          <w:rtl w:val="0"/>
          <w:lang w:val="en-US"/>
        </w:rPr>
        <w:t>What power do we have with, in, or through the Holy Spirit that we did not have prior to salvation?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8. </w:t>
      </w:r>
      <w:r>
        <w:rPr>
          <w:sz w:val="20"/>
          <w:szCs w:val="20"/>
          <w:rtl w:val="0"/>
          <w:lang w:val="en-US"/>
        </w:rPr>
        <w:t xml:space="preserve">Ben used the illustration of </w:t>
      </w:r>
      <w:r>
        <w:rPr>
          <w:sz w:val="20"/>
          <w:szCs w:val="20"/>
          <w:rtl w:val="0"/>
        </w:rPr>
        <w:t>“</w:t>
      </w:r>
      <w:r>
        <w:rPr>
          <w:sz w:val="20"/>
          <w:szCs w:val="20"/>
          <w:rtl w:val="0"/>
          <w:lang w:val="en-US"/>
        </w:rPr>
        <w:t>connecting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>his iPad to the internet.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  <w:lang w:val="en-US"/>
        </w:rPr>
        <w:t>How can you encourage your family to be more connected to the power of the Holy Spirit in your lives this week?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9. </w:t>
      </w:r>
      <w:r>
        <w:rPr>
          <w:sz w:val="20"/>
          <w:szCs w:val="20"/>
          <w:rtl w:val="0"/>
          <w:lang w:val="en-US"/>
        </w:rPr>
        <w:t>Use the following questions for personal reflection.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  <w:lang w:val="en-US"/>
        </w:rPr>
        <w:t>Then, if it would be profitable, talk to your group about how they could encourage or support you in these areas</w:t>
      </w:r>
      <w:r>
        <w:rPr>
          <w:sz w:val="20"/>
          <w:szCs w:val="20"/>
          <w:rtl w:val="0"/>
          <w:lang w:val="en-US"/>
        </w:rPr>
        <w:t>:</w:t>
      </w:r>
    </w:p>
    <w:p>
      <w:pPr>
        <w:pStyle w:val="Default"/>
        <w:bidi w:val="0"/>
        <w:ind w:left="0" w:right="0" w:firstLine="0"/>
        <w:jc w:val="left"/>
        <w:rPr>
          <w:sz w:val="10"/>
          <w:szCs w:val="10"/>
          <w:rtl w:val="0"/>
        </w:rPr>
      </w:pPr>
    </w:p>
    <w:p>
      <w:pPr>
        <w:pStyle w:val="Default"/>
        <w:bidi w:val="0"/>
        <w:spacing w:after="10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·      </w:t>
      </w:r>
      <w:r>
        <w:rPr>
          <w:sz w:val="20"/>
          <w:szCs w:val="20"/>
          <w:rtl w:val="0"/>
          <w:lang w:val="en-US"/>
        </w:rPr>
        <w:t>How has the Holy Spirit convicted you lately?</w:t>
      </w:r>
    </w:p>
    <w:p>
      <w:pPr>
        <w:pStyle w:val="Default"/>
        <w:bidi w:val="0"/>
        <w:spacing w:after="10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spacing w:after="10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spacing w:after="10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spacing w:after="10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spacing w:after="10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·      </w:t>
      </w:r>
      <w:r>
        <w:rPr>
          <w:sz w:val="20"/>
          <w:szCs w:val="20"/>
          <w:rtl w:val="0"/>
          <w:lang w:val="en-US"/>
        </w:rPr>
        <w:t>Where in your life have you resisted the Holy Spirit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n-US"/>
        </w:rPr>
        <w:t>s sanctifying work?</w:t>
      </w:r>
    </w:p>
    <w:p>
      <w:pPr>
        <w:pStyle w:val="Default"/>
        <w:bidi w:val="0"/>
        <w:spacing w:after="10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spacing w:after="10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spacing w:after="10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spacing w:after="10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spacing w:after="100"/>
        <w:ind w:left="279" w:right="0" w:hanging="279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·      </w:t>
      </w:r>
      <w:r>
        <w:rPr>
          <w:sz w:val="20"/>
          <w:szCs w:val="20"/>
          <w:rtl w:val="0"/>
          <w:lang w:val="en-US"/>
        </w:rPr>
        <w:t>What would you have done differently this week if your pastor/mother/spouse/boss/etc. was literally watching everything you did this week?</w:t>
      </w:r>
      <w:r>
        <w:rPr>
          <w:sz w:val="20"/>
          <w:szCs w:val="20"/>
          <w:rtl w:val="0"/>
        </w:rPr>
        <w:t xml:space="preserve">  </w:t>
      </w:r>
      <w:r>
        <w:rPr>
          <w:sz w:val="20"/>
          <w:szCs w:val="20"/>
          <w:rtl w:val="0"/>
          <w:lang w:val="en-US"/>
        </w:rPr>
        <w:t>Is there anything you need to repent of to the Holy Spirit, who has been with you the whole time?</w:t>
      </w:r>
    </w:p>
    <w:p>
      <w:pPr>
        <w:pStyle w:val="Default"/>
        <w:bidi w:val="0"/>
        <w:spacing w:after="100"/>
        <w:ind w:left="279" w:right="0" w:hanging="279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spacing w:after="100"/>
        <w:ind w:left="279" w:right="0" w:hanging="279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spacing w:after="100"/>
        <w:ind w:left="279" w:right="0" w:hanging="279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spacing w:after="100"/>
        <w:ind w:left="279" w:right="0" w:hanging="279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Some suggested readings for further study and application on the Doctrine of </w:t>
      </w:r>
      <w:r>
        <w:rPr>
          <w:sz w:val="20"/>
          <w:szCs w:val="20"/>
          <w:rtl w:val="0"/>
          <w:lang w:val="en-US"/>
        </w:rPr>
        <w:t>the Holy Spirit</w:t>
      </w:r>
      <w:r>
        <w:rPr>
          <w:sz w:val="20"/>
          <w:szCs w:val="20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i w:val="1"/>
          <w:iCs w:val="1"/>
          <w:sz w:val="20"/>
          <w:szCs w:val="20"/>
          <w:rtl w:val="0"/>
          <w:lang w:val="en-US"/>
        </w:rPr>
        <w:t>How to be Filled with the Holy Spirit</w:t>
      </w:r>
      <w:r>
        <w:rPr>
          <w:sz w:val="20"/>
          <w:szCs w:val="20"/>
          <w:rtl w:val="0"/>
          <w:lang w:val="en-US"/>
        </w:rPr>
        <w:t xml:space="preserve"> by A.W. Tozer is a little book that asks big questions about the Holy Spirit and what He means for our life.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i w:val="1"/>
          <w:iCs w:val="1"/>
          <w:sz w:val="20"/>
          <w:szCs w:val="20"/>
          <w:rtl w:val="0"/>
          <w:lang w:val="en-US"/>
        </w:rPr>
        <w:t>The Holy Spirit: Activating God</w:t>
      </w:r>
      <w:r>
        <w:rPr>
          <w:i w:val="1"/>
          <w:iCs w:val="1"/>
          <w:sz w:val="20"/>
          <w:szCs w:val="20"/>
          <w:rtl w:val="0"/>
        </w:rPr>
        <w:t>’</w:t>
      </w:r>
      <w:r>
        <w:rPr>
          <w:i w:val="1"/>
          <w:iCs w:val="1"/>
          <w:sz w:val="20"/>
          <w:szCs w:val="20"/>
          <w:rtl w:val="0"/>
          <w:lang w:val="en-US"/>
        </w:rPr>
        <w:t>s Power in Your Life</w:t>
      </w:r>
      <w:r>
        <w:rPr>
          <w:sz w:val="20"/>
          <w:szCs w:val="20"/>
          <w:rtl w:val="0"/>
          <w:lang w:val="en-US"/>
        </w:rPr>
        <w:t xml:space="preserve"> by Billy Graham is a look at the role of the Holy Spirit in the life of a believer with an emphasis on evangelism.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i w:val="1"/>
          <w:iCs w:val="1"/>
          <w:sz w:val="20"/>
          <w:szCs w:val="20"/>
          <w:rtl w:val="0"/>
          <w:lang w:val="en-US"/>
        </w:rPr>
        <w:t>Who is the Holy Spirit</w:t>
      </w:r>
      <w:r>
        <w:rPr>
          <w:sz w:val="20"/>
          <w:szCs w:val="20"/>
          <w:rtl w:val="0"/>
          <w:lang w:val="en-US"/>
        </w:rPr>
        <w:t xml:space="preserve"> by R.C. Sproul examines the Holy Spirit through six of His biblical roles, such as Advocate, Sanctifier, and Illuminator.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i w:val="1"/>
          <w:iCs w:val="1"/>
          <w:sz w:val="20"/>
          <w:szCs w:val="20"/>
          <w:rtl w:val="0"/>
          <w:lang w:val="en-US"/>
        </w:rPr>
        <w:t>Living in the Power of the Holy Spirit</w:t>
      </w:r>
      <w:r>
        <w:rPr>
          <w:sz w:val="20"/>
          <w:szCs w:val="20"/>
          <w:rtl w:val="0"/>
          <w:lang w:val="en-US"/>
        </w:rPr>
        <w:t xml:space="preserve"> by Charles Stanley acknowledges that the Holy Spirit gets left out of a lot of Christian lives and works through how to recognize and engage with the Spirit in your daily life.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i w:val="1"/>
          <w:iCs w:val="1"/>
          <w:sz w:val="20"/>
          <w:szCs w:val="20"/>
          <w:rtl w:val="0"/>
          <w:lang w:val="de-DE"/>
        </w:rPr>
        <w:t>Strange Fire</w:t>
      </w:r>
      <w:r>
        <w:rPr>
          <w:sz w:val="20"/>
          <w:szCs w:val="20"/>
          <w:rtl w:val="0"/>
          <w:lang w:val="en-US"/>
        </w:rPr>
        <w:t xml:space="preserve"> by John MacArthur lays out a biblical case against the excesses of the modern day charismatic movement.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