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spacing w:line="288" w:lineRule="auto"/>
        <w:ind w:left="0" w:right="0" w:firstLine="0"/>
        <w:jc w:val="left"/>
        <w:rPr>
          <w:b w:val="1"/>
          <w:bCs w:val="1"/>
          <w:caps w:val="1"/>
          <w:u w:color="000000"/>
          <w:rtl w:val="0"/>
          <w:lang w:val="en-US"/>
        </w:rPr>
      </w:pPr>
      <w:r>
        <w:rPr>
          <w:b w:val="1"/>
          <w:bCs w:val="1"/>
          <w:caps w:val="1"/>
          <w:u w:color="000000"/>
          <w:rtl w:val="0"/>
          <w:lang w:val="en-US"/>
        </w:rPr>
        <w:t>GLOBAL OUTREACH SUNDAY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Thinking back on this week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How can your Life Group show support to the VBC Global Outreach Partner (missionary) paired with your group?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What needs do you know or imagine your Global Outreach Partner to have?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In what ways can you be missional in the contex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color="000000"/>
          <w:rtl w:val="0"/>
          <w:lang w:val="en-US"/>
        </w:rPr>
        <w:t>t God has placed you in today?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Take extra time with your group this week to pray for God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mission to the world in general, your group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Global Outreach Partner, and th</w:t>
      </w:r>
      <w:r>
        <w:rPr>
          <w:u w:color="000000"/>
          <w:rtl w:val="0"/>
          <w:lang w:val="en-US"/>
        </w:rPr>
        <w:t>is week</w:t>
      </w:r>
      <w:r>
        <w:rPr>
          <w:u w:color="000000"/>
          <w:rtl w:val="0"/>
          <w:lang w:val="en-US"/>
        </w:rPr>
        <w:t>’</w:t>
      </w:r>
      <w:r>
        <w:rPr>
          <w:u w:color="000000"/>
          <w:rtl w:val="0"/>
          <w:lang w:val="en-US"/>
        </w:rPr>
        <w:t>s speaker</w:t>
      </w:r>
      <w:r>
        <w:rPr>
          <w:u w:color="000000"/>
          <w:rtl w:val="0"/>
          <w:lang w:val="en-US"/>
        </w:rPr>
        <w:t>.  Try using the ACTS model for prayer (Adoration, Confession, Thanksgiving, Supplication) in this context.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en-US"/>
        </w:rPr>
        <w:t>For more information about the VBC Global Outreach team, or to get involved, contact Caleb Klontz at caleb.klontz@gmail.com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