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>Fellowship of the King:  Philippians 2:19-30</w:t>
      </w:r>
    </w:p>
    <w:p>
      <w:pPr>
        <w:pStyle w:val="Body"/>
        <w:numPr>
          <w:ilvl w:val="0"/>
          <w:numId w:val="2"/>
        </w:numPr>
        <w:spacing w:after="28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spacing w:after="280"/>
      </w:pPr>
    </w:p>
    <w:p>
      <w:pPr>
        <w:pStyle w:val="Body"/>
        <w:numPr>
          <w:ilvl w:val="0"/>
          <w:numId w:val="2"/>
        </w:numPr>
        <w:spacing w:after="280"/>
        <w:rPr>
          <w:lang w:val="en-US"/>
        </w:rPr>
      </w:pPr>
      <w:r>
        <w:rPr>
          <w:rtl w:val="0"/>
          <w:lang w:val="en-US"/>
        </w:rPr>
        <w:t xml:space="preserve">Why does Paul refer to Timothy as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kindred spirit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and why is it (or is it not) important to have such kindred spirits in our own lives? </w:t>
      </w:r>
    </w:p>
    <w:p>
      <w:pPr>
        <w:pStyle w:val="Body"/>
        <w:spacing w:after="280"/>
      </w:pPr>
    </w:p>
    <w:p>
      <w:pPr>
        <w:pStyle w:val="Body"/>
        <w:numPr>
          <w:ilvl w:val="0"/>
          <w:numId w:val="2"/>
        </w:numPr>
        <w:spacing w:after="280"/>
        <w:rPr>
          <w:lang w:val="en-US"/>
        </w:rPr>
      </w:pPr>
      <w:r>
        <w:rPr>
          <w:rtl w:val="0"/>
          <w:lang w:val="en-US"/>
        </w:rPr>
        <w:t xml:space="preserve">How does what you know of a child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erving his father match what Paul is saying about Timothy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service in verse 22?</w:t>
      </w:r>
    </w:p>
    <w:p>
      <w:pPr>
        <w:pStyle w:val="Body"/>
        <w:spacing w:after="280"/>
      </w:pPr>
    </w:p>
    <w:p>
      <w:pPr>
        <w:pStyle w:val="Body"/>
        <w:numPr>
          <w:ilvl w:val="0"/>
          <w:numId w:val="2"/>
        </w:numPr>
        <w:spacing w:after="280"/>
        <w:rPr>
          <w:lang w:val="en-US"/>
        </w:rPr>
      </w:pPr>
      <w:r>
        <w:rPr>
          <w:rtl w:val="0"/>
          <w:lang w:val="en-US"/>
        </w:rPr>
        <w:t>Paul speaks of both joy and sorrow in this passage. Is it possible to feel joy and sorrow at 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he same time? Why or why not?</w:t>
      </w:r>
    </w:p>
    <w:p>
      <w:pPr>
        <w:pStyle w:val="Body"/>
        <w:spacing w:after="280"/>
      </w:pPr>
    </w:p>
    <w:p>
      <w:pPr>
        <w:pStyle w:val="Body"/>
        <w:numPr>
          <w:ilvl w:val="0"/>
          <w:numId w:val="2"/>
        </w:numPr>
        <w:spacing w:after="280"/>
        <w:rPr>
          <w:lang w:val="en-US"/>
        </w:rPr>
      </w:pPr>
      <w:r>
        <w:rPr>
          <w:rtl w:val="0"/>
          <w:lang w:val="en-US"/>
        </w:rPr>
        <w:t xml:space="preserve">What role do you think suffering had in the life of Epaphroditus in making him the kind of man that was held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in high regard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(vs. 29)?</w:t>
      </w:r>
    </w:p>
    <w:p>
      <w:pPr>
        <w:pStyle w:val="Body"/>
        <w:spacing w:after="280"/>
      </w:pPr>
    </w:p>
    <w:p>
      <w:pPr>
        <w:pStyle w:val="Body"/>
        <w:numPr>
          <w:ilvl w:val="0"/>
          <w:numId w:val="2"/>
        </w:numPr>
        <w:spacing w:after="280"/>
        <w:rPr>
          <w:lang w:val="en-US"/>
        </w:rPr>
      </w:pPr>
      <w:r>
        <w:rPr>
          <w:rtl w:val="0"/>
          <w:lang w:val="en-US"/>
        </w:rPr>
        <w:t>Paul calls Epaphroditus a brother, worker, and soldier. This denotes a relationship, a job, and a battle. How are those three things relevant to Christians today?</w:t>
      </w:r>
    </w:p>
    <w:p>
      <w:pPr>
        <w:pStyle w:val="Body"/>
        <w:spacing w:after="280"/>
      </w:pPr>
    </w:p>
    <w:p>
      <w:pPr>
        <w:pStyle w:val="Body"/>
        <w:numPr>
          <w:ilvl w:val="0"/>
          <w:numId w:val="2"/>
        </w:numPr>
        <w:spacing w:after="280"/>
        <w:rPr>
          <w:lang w:val="en-US"/>
        </w:rPr>
      </w:pPr>
      <w:r>
        <w:rPr>
          <w:rtl w:val="0"/>
          <w:lang w:val="en-US"/>
        </w:rPr>
        <w:t xml:space="preserve">What does it mean to receive someone in the Lord (vs 29)? </w:t>
      </w:r>
    </w:p>
    <w:p>
      <w:pPr>
        <w:pStyle w:val="Body"/>
        <w:spacing w:after="280"/>
      </w:pPr>
    </w:p>
    <w:p>
      <w:pPr>
        <w:pStyle w:val="Body"/>
        <w:numPr>
          <w:ilvl w:val="0"/>
          <w:numId w:val="2"/>
        </w:numPr>
        <w:spacing w:after="280"/>
        <w:rPr>
          <w:spacing w:val="0"/>
          <w:lang w:val="en-US"/>
        </w:rPr>
      </w:pPr>
      <w:r>
        <w:rPr>
          <w:spacing w:val="0"/>
          <w:rtl w:val="0"/>
          <w:lang w:val="en-US"/>
        </w:rPr>
        <w:t>Epaphroditus played a key role in supporting Paul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s ministry (2:25, 4:18). What practical needs can we meet for those our church partners with in ministry?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