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14:22-31</w:t>
      </w:r>
    </w:p>
    <w:p>
      <w:pPr>
        <w:pStyle w:val="Default"/>
        <w:spacing w:after="0" w:line="280" w:lineRule="atLeast"/>
        <w:jc w:val="left"/>
      </w:pP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Thinking back on this week</w:t>
      </w:r>
      <w:r>
        <w:rPr>
          <w:rFonts w:ascii="Helvetica Neue" w:hAnsi="Helvetica Neue" w:hint="default"/>
          <w:rtl w:val="0"/>
          <w:lang w:val="en-US"/>
        </w:rPr>
        <w:t>’</w:t>
      </w:r>
      <w:r>
        <w:rPr>
          <w:rFonts w:ascii="Helvetica Neue" w:hAnsi="Helvetica Neue"/>
          <w:rtl w:val="0"/>
          <w:lang w:val="en-US"/>
        </w:rPr>
        <w:t>s sermon, was there anything you heard for the first time or that caught your attention, challenged, or confused you?</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 xml:space="preserve">Explain your understanding of the word </w:t>
      </w:r>
      <w:r>
        <w:rPr>
          <w:rFonts w:ascii="Helvetica Neue" w:hAnsi="Helvetica Neue" w:hint="default"/>
          <w:rtl w:val="0"/>
          <w:lang w:val="en-US"/>
        </w:rPr>
        <w:t>“</w:t>
      </w:r>
      <w:r>
        <w:rPr>
          <w:rFonts w:ascii="Helvetica Neue" w:hAnsi="Helvetica Neue"/>
          <w:rtl w:val="0"/>
          <w:lang w:val="en-US"/>
        </w:rPr>
        <w:t>word</w:t>
      </w:r>
      <w:r>
        <w:rPr>
          <w:rFonts w:ascii="Helvetica Neue" w:hAnsi="Helvetica Neue" w:hint="default"/>
          <w:rtl w:val="0"/>
          <w:lang w:val="en-US"/>
        </w:rPr>
        <w:t xml:space="preserve">” </w:t>
      </w:r>
      <w:r>
        <w:rPr>
          <w:rFonts w:ascii="Helvetica Neue" w:hAnsi="Helvetica Neue"/>
          <w:rtl w:val="0"/>
          <w:lang w:val="en-US"/>
        </w:rPr>
        <w:t>as it is used in verses 23 and 24?</w:t>
      </w:r>
    </w:p>
    <w:p>
      <w:pPr>
        <w:pStyle w:val="Default"/>
        <w:numPr>
          <w:ilvl w:val="0"/>
          <w:numId w:val="1"/>
        </w:numPr>
        <w:spacing w:after="880" w:line="312" w:lineRule="auto"/>
        <w:rPr>
          <w:rFonts w:ascii="Helvetica Neue" w:hAnsi="Helvetica Neue"/>
          <w:spacing w:val="0"/>
          <w:lang w:val="en-US"/>
        </w:rPr>
      </w:pPr>
      <w:r>
        <w:rPr>
          <w:rFonts w:ascii="Helvetica Neue" w:hAnsi="Helvetica Neue"/>
          <w:spacing w:val="0"/>
          <w:rtl w:val="0"/>
          <w:lang w:val="en-US"/>
        </w:rPr>
        <w:t>What does it mean for Jesus and the Father to make their abode in someone (vs 23)?</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Considering verse 24, is it possible for unbelievers to do good or holy things?</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 xml:space="preserve">Name one role of the Holy Spirit unique to before the incarnation of Christ, one role uniquely in the lives of the Apostles, and one role which is unique in the lives of believers today. Use </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Helvetica Neue" w:hAnsi="Helvetica Neue"/>
          <w:rtl w:val="0"/>
          <w:lang w:val="en-US"/>
        </w:rPr>
        <w:t>Scripture references where possible.</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What peace does the world offer, and how does that differ from the peace extended by Jesus (vs 27)?</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 xml:space="preserve">Jesus tells us </w:t>
      </w:r>
      <w:r>
        <w:rPr>
          <w:rFonts w:ascii="Helvetica Neue" w:hAnsi="Helvetica Neue" w:hint="default"/>
          <w:rtl w:val="0"/>
          <w:lang w:val="en-US"/>
        </w:rPr>
        <w:t>“</w:t>
      </w:r>
      <w:r>
        <w:rPr>
          <w:rFonts w:ascii="Helvetica Neue" w:hAnsi="Helvetica Neue"/>
          <w:rtl w:val="0"/>
          <w:lang w:val="en-US"/>
        </w:rPr>
        <w:t>do not let your heart be troubled, nor let it be fearful</w:t>
      </w:r>
      <w:r>
        <w:rPr>
          <w:rFonts w:ascii="Helvetica Neue" w:hAnsi="Helvetica Neue" w:hint="default"/>
          <w:rtl w:val="0"/>
          <w:lang w:val="en-US"/>
        </w:rPr>
        <w:t xml:space="preserve">” </w:t>
      </w:r>
      <w:r>
        <w:rPr>
          <w:rFonts w:ascii="Helvetica Neue" w:hAnsi="Helvetica Neue"/>
          <w:rtl w:val="0"/>
          <w:lang w:val="en-US"/>
        </w:rPr>
        <w:t xml:space="preserve">(vs 27), but also acknowledges the reality of the evil </w:t>
      </w:r>
      <w:r>
        <w:rPr>
          <w:rFonts w:ascii="Helvetica Neue" w:hAnsi="Helvetica Neue" w:hint="default"/>
          <w:rtl w:val="0"/>
          <w:lang w:val="en-US"/>
        </w:rPr>
        <w:t>“</w:t>
      </w:r>
      <w:r>
        <w:rPr>
          <w:rFonts w:ascii="Helvetica Neue" w:hAnsi="Helvetica Neue"/>
          <w:rtl w:val="0"/>
          <w:lang w:val="en-US"/>
        </w:rPr>
        <w:t>ruler of the world</w:t>
      </w:r>
      <w:r>
        <w:rPr>
          <w:rFonts w:ascii="Helvetica Neue" w:hAnsi="Helvetica Neue" w:hint="default"/>
          <w:rtl w:val="0"/>
          <w:lang w:val="en-US"/>
        </w:rPr>
        <w:t xml:space="preserve">” </w:t>
      </w:r>
      <w:r>
        <w:rPr>
          <w:rFonts w:ascii="Helvetica Neue" w:hAnsi="Helvetica Neue"/>
          <w:rtl w:val="0"/>
          <w:lang w:val="en-US"/>
        </w:rPr>
        <w:t>(vs30). How can, or should, we be unafraid in the face of such an enemy (see, too, Phil. 4:4-9 and Eph. 6:10-19)?</w:t>
      </w:r>
    </w:p>
    <w:p>
      <w:pPr>
        <w:pStyle w:val="Default"/>
        <w:numPr>
          <w:ilvl w:val="0"/>
          <w:numId w:val="1"/>
        </w:numPr>
        <w:spacing w:after="880" w:line="312" w:lineRule="auto"/>
        <w:rPr>
          <w:rFonts w:ascii="Helvetica Neue" w:hAnsi="Helvetica Neue"/>
          <w:lang w:val="en-US"/>
        </w:rPr>
      </w:pPr>
      <w:r>
        <w:rPr>
          <w:rFonts w:ascii="Helvetica Neue" w:hAnsi="Helvetica Neue"/>
          <w:rtl w:val="0"/>
          <w:lang w:val="en-US"/>
        </w:rPr>
        <w:t xml:space="preserve">Jesus says in verse 31 that He does </w:t>
      </w:r>
      <w:r>
        <w:rPr>
          <w:rFonts w:ascii="Helvetica Neue" w:hAnsi="Helvetica Neue" w:hint="default"/>
          <w:rtl w:val="0"/>
          <w:lang w:val="en-US"/>
        </w:rPr>
        <w:t>“</w:t>
      </w:r>
      <w:r>
        <w:rPr>
          <w:rFonts w:ascii="Helvetica Neue" w:hAnsi="Helvetica Neue"/>
          <w:rtl w:val="0"/>
          <w:lang w:val="en-US"/>
        </w:rPr>
        <w:t>exactly</w:t>
      </w:r>
      <w:r>
        <w:rPr>
          <w:rFonts w:ascii="Helvetica Neue" w:hAnsi="Helvetica Neue" w:hint="default"/>
          <w:rtl w:val="0"/>
          <w:lang w:val="en-US"/>
        </w:rPr>
        <w:t xml:space="preserve">” </w:t>
      </w:r>
      <w:r>
        <w:rPr>
          <w:rFonts w:ascii="Helvetica Neue" w:hAnsi="Helvetica Neue"/>
          <w:rtl w:val="0"/>
          <w:lang w:val="en-US"/>
        </w:rPr>
        <w:t>as the Father has commanded. How would you rate your obedience to God, from 1 to 10? What specific changes can you make this week to move up one number on that scale?</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